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150" w:before="15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Professioneel/Nederlands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6495e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Werk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6495e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Oral History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6495e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 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6495e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Goedgekeurd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6495e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41020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Titel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Titel: Oral History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Type titel: uniforme titel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Bron titel: Avail TITEL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Overige titels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radio#Oral History; ProdicTitel; Prodic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b0c4de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Realisatie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b0c4de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Oral History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b0c4de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 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b0c4de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Goedgekeurd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b0c4de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41021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Deelcatalogus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Geluidsregistraties - Publieke omroep - Programma's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Beoogd medium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radio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Titel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Titel: Oral History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Type titel: Titel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Bron titel: Avail TITEL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Overige titels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radio#Oral History; ProdicTitel; Prodic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Genre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oral history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dea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Expressie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ffdea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 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ffdea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14-11-1990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ffdea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Goedgekeurd</w:t>
            </w: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 </w:t>
            </w:r>
          </w:p>
        </w:tc>
        <w:tc>
          <w:tcPr>
            <w:shd w:fill="ffdead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667697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Broncatalogus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Radio Programma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BronID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30434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Genre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NADER TE BEPALEN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Toelichting tijdsduur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Avail: 056'50"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Opnameplaats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Hilversum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Opname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14-11-1990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Samenvatting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Terugblik van Jetty Cantor (ps. van H. Frank) en van Maarten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Kapteyn (ps. van J.A. Fresco) op hun loopbaan by het toneel,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cabaret, de operette en de omroep. Jetty's muzikale begin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(viool, zang). Veel geleerd van Jan Musch (toneel) en Louis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Davids (cabaret). Eerste radio-optreden voor de AVRO.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Radiostad Comedie en Caprice-programma's met haar man.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Maartens begin by de Fritz Hirsch operette. The Songsingers.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Centraal Theater en Residentie Toneel. De hoorspelkern en het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eigen gezelschap. Een repertoire van voordrachten.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Herinneringen aan Eduard Verkade, Louis Davids en Fien de la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Mar. Televisie en toneel.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Beschrijving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0'00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Jetty Cantor: Begonnen met viool. Conservatorium, later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privé-lessen. Wilde aan toneel, dat was mijn ideaal. Kom uit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muzikale familie. Mijn zangleraar was Eduard Lichten-stein,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een geweldig pedagoog. Toneellessen kreeg ik van Jean Fiolet.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Heb ook een orkestje gehad, waarmee ik op toernee ging. Zong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"Goedenacht" voor Wereldomroep, ten behoeve van luisteraars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in Indië. Mensen van wie ze veel geleerd heeft: Jan Musch,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Otto Walburg, Louis Davids, Fien de la Mar...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6'54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de oorlog eigen gezelschap met Maarten Kapteyn (mijn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directeur en regisseur). Leden o.a.: Pièrre Palla, Eva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Janssen, Willy Ruys. Met Radiostad Comedie brachten we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toneel. Daarnaast Caprice-programma's met eenakters, cabaret,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chansons. Goede rollen in "Je moet er niet mee spelen", "De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modelechtgenoot" en "Het hemelbed". Kan nog goed uit mijn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hoofd leren. Treed nog op in bejaarden-huizen.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10'33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Eerste radio-optreden na "ontdekking" door Guus Weitzel in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studio Oude Enghweg (een mooie huiskamer) en de latere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AVRO-studio IV. Trad daarvoor alleen voor KRO op. Touwtje aan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deur keuken Oude Enghweg heb ik niet als herinnering kunnen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bemachtigen.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13'11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Veel geleerd van mijn man. In die Caprice-programma's zong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ik. Eindigde altijd met een vioolsolo. Langzaam over gegaan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naar cabaret en toneel. Hard gewerkt. Altijd alles zo goed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mogelijk gedaan. Voor de TV veel eenakters gedaan. Max Douwes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mijn liefste regisseur; die liet je erg vrij. In "De kleine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waarheid" heb ik nog viool gespeeld. Leuke rollen in "Het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Fedder-mysterie", "Stiefbeen en zoon" en "Swiebertje".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17'32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Louis Davids was een heel fijne collega. Een knap artiest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zonder de minste verbeelding. Fien de la Mar was een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grootheid. Niet gemakkelijk in de omgang. Mijn man heeft ook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nog met haar gewerkt. Jan Musch was een echte doordouwer.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Enorm veel van hem geleerd; een prachtig acteur.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19'52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Op een toernee van de ABVA heb ik mijn man leren kennen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(1953). Jarenlang samen gewerkt, zonder enige jaloezie. Veel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gewerkt voor de hoorspelafdeling en het programma "Muzikaal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Onthaal" van Herman Emmink. Ook samen gezongen met Catherina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Valente bij een jubileum van de AVRO. Vorig jaar nog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opgetreden, zittend voor de microfoon. Zou iedereen op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leeftijd willen voorhouden: blijf aktief!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23'44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Maarten Kapteyn: Mijn carrière tijdens crisisjaren begonnen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(opera, ballet). In 1928 kwam ik bij de Fritz Hirsch operette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voor het koor en kleine rollen. In 1934 bij het kwintet The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Songsingers, heel modern. Daarmee door Duitsland gereisd.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Sloot contracten voor Nederland af, toen bleek dat iemand uit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het kwintet lid van de nazi-partij was.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28'14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Kwam in 1935 bij Eduard Verkade, een schitterend acteur maar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zakelijk niet zo'n genie. Ging na 3 maanden failliet. Kwam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toen terecht in de revue met Fien de la Mar, Louis de Bree,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Corry Vonk, Harry Boda. Moest solo dansen en zingen, maar ik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hield niet van die revue-wereld.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30'14"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Einde band I.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*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Over op band II.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*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0'00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In 1937 bij Cees Laseur (Centraal Theater), daarna bij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Koninklijke Vlaamsche Schouwburg te Gent, waar ik tientallen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operettes heb gedaan. Door houding regisseur daar (vertelt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anekdote) en omdat mijn gezin in Nederland zat, kwam ik in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1939 bij het Residentie Toneel terecht.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3'50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In 1941 moest ik ophouden (ben half-joods). Studeerde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logopedie en phoniabrie. Gaf veel voordrachtsavonden aan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huis. Ook in het verzet gezeten. Na de oorlog kwam ik bij de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radio (hoorspelafdeling). Kon niet goed tegen die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oorlogsstukken van S. de Vries. Kreeg tijdens een hoorspel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een black-out; ik zag zelfs de tekst niet meer. Voelde me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doodongelukkig. Wilde weg.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7'44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Ben voor mezelf begonnen (1948).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Hield weer voordrachten. Bouwde repertoire van 7 à 8 stukken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op. In 1953 gingen we het heel serieus aanpakken (toneel,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voordrachten, cabaret). 21 december 1989 was de laatste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voorstelling. Heb veel auteurs voorgedragen: Vostojevsky,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Wilde, Shakespeare, Couperus, Elsschot, Nijhoff. Toneel, te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veel om op te noemen. Goede herin-nerin-gen aan "Het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hemelbed" en "Het kruis" (een spannende eenakter over de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oorlog). In kleine groepjes spelen het best. Het belang van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het op elkaar aangewezen zijn. In toneelgezelschappen kon ik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mezelf niet meer zo vinden. Had liever zelf de leiding. Is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wellicht een restant van de oorlog.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13'35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Fritz Hirsch was 11 maanden in Nederland; 1 maand had hij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vakantie. In 1935 wilde hij directeur van het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Schiller-theater in Berlijn worden. Dat mislukte. Kwam terug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naar Nederland. Werd nooit meer zo goed, vooral nadat The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Songsisters zich hadden afgesplitst. Met Leo Kok heb ik nog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cabaret gedaan in het Zuid-Hollands Koffiehuis in Den Haag.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16'22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Eduard Verkade was een bijzondere man. Een prettig regisseur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die de zaken heel spiritueel aanpakte. Hij zei niet veel. Gaf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me eens een compliment; had volgens hem de goede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under-acting. Daar hield hij van.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19'10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Wat hij bij het Residentie Toneel allemaal voor rollen heeft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gespeeld... Mijn eigenlijke vak was de klassieke jonge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komiek. Vandaar de goede kritiek op "Lancelot". "Toontje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heeft een paard getekend" hebben we een paar honderd keer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gedaan.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21'50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Zijn bruikbaarheid als acteur. "Was overal gemakkelijk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inzetbaar. Stond in alles. Kon snel leren en rollen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overnemen. Alleen de overgangen moest ik me goed inpren-ten."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na 23'37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Tijdje revue gedaan bij Meyer Hamel (1935-1936). Houd er niet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zo van. Kan ook echt geen Shakespeare liedjes meer zingen. Ik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vergeet even gemakkelijk als ik het leer... Met tv ook nooit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zo gelukkig geweest, hoewel ik goede kritieken had toen ik in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't begin bij Willy van Hemert speelde. TV is een première 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dan is het meteen weg. Bij het toneel blijf je aan een rol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werken.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Spreker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Cantor, Jetty (zangeres); Kapteyn, Maarten (hoorspelacteur)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Onderwerpen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cabaret; hoorspelen; musici; toneel; zangers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Vervallen trefwoorden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operette; TV; Voordrachten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Persoonsnamen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Davids, Louis; Mar, Fien de la; Musch, Jan; Verkade, Eduard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Namen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Centraal Theater; Hirsch Operette, Fritz; Radiostad Comedie; Residentie Toneel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Maker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Herpen, Jan van (interviewer)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Vossen, Harrie (interviewer)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Annotatie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Oud archiefnr: oudHA-017592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Publicatie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uitzending; Radio; Fonotheek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Magneetband, HA4002, Programma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Magneetband, HA4001, Programma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WAV, ORAL_HISTORY_-AEN556581D3.wav, Programma, Digitaal Archief, Drager: 00:00:00 - 00:26:39 Tijdsduur: 00:26:39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MP3, ORAL_HISTORY_-AEN556581D3.mp3, Programma, Digitaal Archief, Drager: 00:00:00 - 00:26:39 Tijdsduur: 00:26:39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media archive, ORAL_HISTORY_-AEN556581D3, Programma, Digitaal Archief, Drager: 00:00:00 - 00:26:39 Tijdsduur: 00:26:39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WAV, ORAL_HISTORY_-AEN556581D3.wav, Programma, BenG storage 1, Drager: 00:00:00 - 00:26:39 Tijdsduur: 00:26:39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WAV, ORAL_HISTORY_-AEN5565830Z.wav, Programma, Digitaal Archief, Drager: 00:00:00 - 00:30:21 Tijdsduur: 00:30:21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MP3, ORAL_HISTORY_-AEN5565830Z.mp3, Programma, Digitaal Archief, Drager: 00:00:00 - 00:30:21 Tijdsduur: 00:30:21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media archive, ORAL_HISTORY_-AEN5565830Z, Programma, Digitaal Archief, Drager: 00:00:00 - 00:30:21 Tijdsduur: 00:30:21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- Volgnummer: 1, WAV, ORAL_HISTORY_-AEN5565830Z.wav, Programma, BenG storage 1, Drager: 00:00:00 - 00:30:21 Tijdsduur: 00:30:21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spacing w:lineRule="auto" w:after="240" w:before="240"/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spacing w:lineRule="auto" w:after="225" w:before="225"/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spacing w:lineRule="auto" w:after="240" w:before="240"/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spacing w:lineRule="auto" w:after="255" w:before="255"/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spacing w:lineRule="auto" w:after="255" w:before="255"/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spacing w:lineRule="auto" w:after="360" w:before="36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NISV_Oral History_extended_Beschrijving.docx</dc:title>
</cp:coreProperties>
</file>